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0"/>
        <w:gridCol w:w="1890"/>
      </w:tblGrid>
      <w:tr w:rsidR="00D7285B" w:rsidTr="00D7285B">
        <w:trPr>
          <w:trHeight w:val="76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 Информация о ценах (тарифах на регулируемые товары и услуги и надбавках к этим ценам (тарифам)</w:t>
            </w:r>
          </w:p>
        </w:tc>
      </w:tr>
      <w:tr w:rsidR="00D7285B" w:rsidTr="00D7285B">
        <w:trPr>
          <w:trHeight w:val="300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а) утвержденный тариф на тепловую энергию (мощность)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Открытое акционерное общество «Ширинский элеватор»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ИНН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1911000279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КПП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191101001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Местонахождение (адрес)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655200 РХ, с.Шира, ул.Элеваторная, д. 10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Реквизиты решения по принятому тарифу (наименование, дата, номер)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Приказ № 297-т от 08.11.2010 г. «О тарифе на тепловую энергию для ОАО «Ширинский элеватор»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регулирующего органа, принявшего решение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Государственный комитет по тарифам и энергетике республики Хакасия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Срок действия тарифа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 01.01.2011 г. по 31.12.2011 г.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Источник официального опубликования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Arial" w:hAnsi="Arial" w:cs="Arial"/>
                  <w:color w:val="7F7F7F"/>
                  <w:sz w:val="18"/>
                  <w:szCs w:val="18"/>
                </w:rPr>
                <w:t>официальный сайт http://www.r-19.ru</w:t>
              </w:r>
            </w:hyperlink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Величина установленного тарифа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Одноставочный тариф на тепловую энергию 789,26 руб./Гкал без НДС.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57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б) утвержденный тариф на передачу тепловой энергии (мощности)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отсутствует</w:t>
            </w:r>
          </w:p>
        </w:tc>
      </w:tr>
      <w:tr w:rsidR="00D7285B" w:rsidTr="00D7285B">
        <w:trPr>
          <w:trHeight w:val="60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в) утвержденные надбавки к ценам (тарифам) на тепловую энергию для потребителей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отсутствует</w:t>
            </w:r>
          </w:p>
        </w:tc>
      </w:tr>
      <w:tr w:rsidR="00D7285B" w:rsidTr="00D7285B">
        <w:trPr>
          <w:trHeight w:val="87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г) утвержденные надбавки к тарифам регулируемых организаций на тепловую энергию и надбавки к тарифам регулируемых организаций на передачу тепловой энергии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отсутствует</w:t>
            </w:r>
          </w:p>
        </w:tc>
      </w:tr>
      <w:tr w:rsidR="00D7285B" w:rsidTr="00D7285B">
        <w:trPr>
          <w:trHeight w:val="90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д) утвержденные тарифы на подключение создаваемых (реконструируемых) объектов недвижимости  к системе теплоснабжения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отсутствует</w:t>
            </w:r>
          </w:p>
        </w:tc>
      </w:tr>
      <w:tr w:rsidR="00D7285B" w:rsidTr="00D7285B">
        <w:trPr>
          <w:trHeight w:val="60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е) утвержденные тарифы регулируемой организации на подключение  к системе теплоснабжения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отсутствует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88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 Информация об основных показателях финансово-хозяйственной деятельности регулируемой организации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а) Вид регулируемой деятельности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Производство тепловой энергии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б) Выручка от регулируемой деятельности, тыс.руб.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199,27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в) Себестоимость производимых товаров (оказываемых услуг) по регулируемому виду деятельности, тыс.руб., включающий: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1149,57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покупаемую тепловую энергию (мощность);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топливо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419,71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вид топлива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уголь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цена топлива, руб./тн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719,91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объем, тн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583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способ приобретения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договор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покупаемую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482,63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средневзвешенная стоимость 1кВт час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2,69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объем приобретения электрической энергии, кВт-час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179416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приобретение холодной воды, используемой в технологическом процессе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2,54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химреагенты, используемые в технологическом процессе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376,81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амортизацию основных производственных средств и аренду имущества, используемого в технологическом процессе;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74,26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общепроизводственные (цеховые) расходы, в том числе расходы на оплату труда и отчисления на социальные нужды;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121,15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общехозяйственные (управленческие) расходы, в том числе расходы на оплату труда и отчисления на социальные нужды;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ремонт (капитальный и текущий) основных производственных фондов;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76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г) Валовая прибыль от продажи товаров и услуг по регулируемому виду деятельности, тыс.руб.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-90,97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д) Чистая прибыль от регулируемого вида деятельности, тыс.руб.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-90,97</w:t>
            </w:r>
          </w:p>
        </w:tc>
      </w:tr>
      <w:tr w:rsidR="00D7285B" w:rsidTr="00D7285B">
        <w:trPr>
          <w:trHeight w:val="76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размер расходования на финансирование мероприятий, предусмотренных инвестиционной программой регулируемой организации по развитию системы теплоснабжению, тыс.руб.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е) Изменение стоимости основных фондов, в том числе за счет ввода (вывода) их из эксплуатации, тыс.руб.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ж) Годовая бухгалтерская отчетность, включая бухгалтерский баланс и приложения к нему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 xml:space="preserve">выручка от регулируемой деятельности не 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превышает 80 % совокупной выручки за отчетный год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з) Установленная тепловая мощность, Гкал/ч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1,08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и) Присоединенная нагрузка , Гкал/ч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к) Объем вырабатываемой регулируемой организацией тепловой энергии, тыс. 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1,326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л) Объем покупаемой регулируемой организацией тепловой энергии, тыс.Гкал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м) Объем тепловой энергии, отпускаемой потребителям, в том числе: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1,285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отпущенных по приборам учета, тыс.Гкал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 нормативам потребления тепловой энергии , тыс.Гкал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1,285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н) Технологические потери тепловой энергии при передаче по тепловым сетям, %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9,1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о) Протяженность магистральных сетей и тепловых вводов (в однотрубном исчислении), км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п) протяженность разводящих сетей (в однотрубном исчислении), км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р) количество теплоэлектростанций, штук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с) количество тепловых станций и котельных, штук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т) количество тепловых пунктов, штук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у) среднесписочная численность основного производственного персонала,чел.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ф) удельный расход условного топлива на единицу тепловой энергии, отпускаемую в тепловую сеть , кг у.т./Гкал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210599,22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х) удельный расход электрической энергии на единицу тепловой энергии, отпускаемую в тепловую сеть , тыс.кВт-час/Гкал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139,62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ц) удельный расход холодной воды на единицу тепловой энергии, опускаемой в тепловую сеть, куб.м/Гкал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149,42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1170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 Информация об основных потребительских характеристиках регулируемых товаров и услуг регулируемых организаций и их соответствии государственным и иным утвержденным стандартам качества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аварий на системах теплоснабжения (единиц на км)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часов (суммарно за календарный год), превышающих допустимую продолжительность перерыва подачи тепловой энергии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потребителей, затронутых ограничениями подачи тепловой энергии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76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часов (суммарно за календарный год), отклонения от нормативной температуры воздуха по вине регулируемой организации в жилых и нежилых отапливаемых помещениях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79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4.Информация об инвестиционных программах и отчетах об их реализации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Инвестиционные программы отсутствуют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115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 Информация о наличии (отсутствии) технической возможности доступа к регулируемым товарам и услугам регулируемых организаций, а также  о регистрации и ходе реализации заявок на подключение к системе теплоснабжения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поданных и зарегистрированных заявок на подключение к системе теплоснабжения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Резерв мощности системы теплоснабжения.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0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720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6. Информация об условиях, на которых осуществляется поставка регулируемых товаров и (или) оказание регулируемых услуг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 О Г О В О Р  № 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на отпуск и потребление тепловой энергии в горячей  воде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с. Шира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20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ОАО «Ширинский элеватор» в лице генерального директора Свинцова Николая Павловича, именуемое в дальнейшем «Исполнитель», с одной стороны, и гражданин __________________________________________________________________________________, проживающий по адресу ____________________________________________________________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__________________________________________________________________________________, именуемый в дальнейшем «Потребитель», с другой стороны, заключили настоящий договор о нижеследующем.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1. Предмет договора.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1.1. Предметом настоящего договора является отпуск и потребление тепловой энергии в горячей воде (далее Услуги) в течение срока действия настоящего договора.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1.2. Исполнитель и потребитель при отпуске и потреблении тепловой энергии в горячей воде руководствуются действующим законодательством РФ.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1.3. Потребитель-собственник жилья и совместно проживающие (прописанные) с ним граждане несут солидарную ответственность по данному договору. Собственник жилья обязан поставить в известность проживающих с ним лиц об условиях данного договора.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46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1.4. Исполнитель не несет ответственности за инженерные коммуникации, расположенные в квартире Потребителя. Потребитель обязан своевременно в письменном виде извещать Исполнителя обо всех неисправностях и принимать меры по наладке инженерных коммуникаций и поддержания их в надлежащем состоянии. Применение гибких шлангов, металлопластиковых труб и иное запрещается без письменного согласия Исполнителя. В случае самовольного переоборудования и (или) ненадлежащего состояния инженерных коммуникаций Потребитель возмещает Исполнителю или третьим лицам возникший по этой причине ущерб в полном объеме.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 Права и обязанности Исполнителя.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2.1.Исполнитель обязан: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2.1.1. Подавать потребителю тепловую энергию в необходимом ему количестве и качестве, установленном действующим законодательством (при условии выполнения обязательных мер по утеплению отапливаемых помещений):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обеспечение температуры горячей воды не менее 50</w:t>
            </w:r>
            <w:r>
              <w:rPr>
                <w:rFonts w:ascii="Arial" w:hAnsi="Arial" w:cs="Arial"/>
                <w:color w:val="7F7F7F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С;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9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обеспечение температуры воздуха в жилых помещениях не ниже 18</w:t>
            </w:r>
            <w:r>
              <w:rPr>
                <w:rFonts w:ascii="Arial" w:hAnsi="Arial" w:cs="Arial"/>
                <w:color w:val="7F7F7F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7F7F7F"/>
                <w:sz w:val="18"/>
                <w:szCs w:val="18"/>
              </w:rPr>
              <w:t>С.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2.1.2.  Информировать Потребителя об оказываемых услугах и тарифах на эти услуги.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2.1.3. Нести ответственность при наличии вины за вред, причиненный Потребителю в связи с некачественно оказанной услугой в рамках действующего законодательства.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 Исполнитель имеет право: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2.2.1. Требовать внесения платы за потребленные услуги, а также в случаях, установленных федеральными законами и договором, уплаты неустоек (штрафов, пеней).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2.2.2. Приостанавливать и (или) ограничивать предоставление услуги в случае просрочки платежа более 2 (двух) месяцев или нарушения Потребителем п.3.2. настоящего договора (до ликвидации задолженности или устранения выявленных нарушений).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2.2.3. Осуществлять контроль за правильностью потребления тепловой энергии путем проведения осмотров состояния инженерного оборудования Потребителя.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2.3. Приостанавливать и (или) ограничивать предоставление услуги в связи с аварийными работами и проведением ремонтно-восстановительных работ теплосетей.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2.4. Осуществлять перерыв в подаче тепловой энергии без соответствующего предупреждения в случае необходимости принятия неотложных мер по предотвращению или ликвидации аварий в системе теплоснабжения.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2.5. Производить наладку и регулировку систем теплоснабжения по письменной заявке Потребителя в разумные сроки в зависимости от степени и характера аварии и предстоящих работ.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2.6. При выявлении случаев слива воды из системы отопления Потребителем, Исполнитель вправе расторгнуть настоящий договор в одностороннем порядке, уведомив об этом Потребителя не менее, чем за 15 дней.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      Права и обязанности Потребителя.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 Потребитель имеет право: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3.1.1. На получение тепловой энергии в горячей воде.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3.1.2. Требовать от Исполнителя в установленном законом порядке возмещения убытков и вреда, причиненного жизни, здоровью или имуществу при наличии вины Исполнителя.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3.1.3. Получать от Исполнителя сведения о состоянии расчетов по оплате услуг.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3.1.4. Отказаться от пользования услугами, оформив письменное заявление Исполнителю,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при этом Исполнитель производит демонтаж или делает видимый разрыв инженерных сетей.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Подключение инженерных сетей производится Исполнителем по письменному заявлению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Потребителя, не имеющего задолженности по услугам, и на возмездной основе.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3.2. Потребитель обязан: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3.2.1. В установленные договором сроки и в полном объеме оплачивать предоставленные услуги.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3.2.2. Рационально использовать тепловую энергию по ее прямому назначению, осуществлять мероприятия по утеплению жилья.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3.2.3. Соблюдать правила техники безопасности при использовании теплоэнергии.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3.2.4. Допускать представителей Исполнителя для устранения аварий и осмотра инженерного оборудования.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3.3. Потребителю запрещается: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переоборудовать внутренние инженерные сети без письменного разрешения Исполнителя, а также загораживать (закрывать) инженерные коммуникации;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использовать теплоноситель в системах отопления не по прямому назначению (производить слив воды из системы отопления);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—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3.4. Своевременно в письменном виде предоставлять информацию о размере площади жилья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 наличии права на получение льгот по оплате за получаемые услуги (копии документов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установленного образца с подтверждающей регистрацией в уполномоченных органах).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Льготы и иные перерасчеты предоставляются с момента письменного обращения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Потребителя и предоставления им копий подтверждающих документов.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3.5. В случае нарушения п.3.3 Потребитель несет ответственность в соответствии 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действующим законодательством РФ (возмещает Исполнителю причиненный ущерб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полном объеме)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      Порядок оплаты.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4.1. Оплата услуг за тепловую энергию осуществляется по тарифам, утвержденным Региональным тарифным комитетом РХ исходя из общего объема отапливаемого жилого помещения.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4.2.Изменения тарифа доводится Исполнителем до сведения Потребителя и считается согласованным без внесения изменений в условия договора.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4.3. Расчетный период для оплаты услуг устанавливается в один календарный месяц с 1 по 30 (31) число каждого месяца.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4.4. Срок внесения платежа за фактически потребленные услуги до 10 числа месяца следующего за расчетным. Форма оплаты – наличный расчет в кассу Исполнителя.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4.5. Несвоевременное внесение платы за потребленные услуги влечет за собой начисление пени в размере 0,3% от суммы задолженности за каждый день просрочки.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4.6. При изменении площади жилья, получении права на льготу по оплате услуг перерасчет производится с момента предоставления подтверждающих документов и письменного заявления.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2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4.7. Перерасчет не производится в случае, если перерыв в предоставлении услуг связан с устранением аварии, угрозы жизни и здоровья граждан, предупреждением ущерба имуществу или вследствие непреодолимой силы.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      Срок действия договора.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15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5.1.Настоящий договор вступает в силу с момента его подписания и действует до тех пор, пока от одной из сторон договора не последует заявления об отказе от настоящего договора или его пересмотре. В части погашения задолженности, уплаты пени договор действует до полного погашения задолженности и уплаты пени.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5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5.2.При продаже (мене, дарении, аренде) жилой площади Потребитель обязан в установленные законом сроки в письменном виде поставить в известность Исполнителя об изменении собственника, предоставить подтверждающие документы, произвести оплату за предоставленные услуги в полном объеме.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6.      Адреса сторон.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157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ИСПОЛНИТЕЛЬ: ОАО «Ширинский элеватор», 655200, Р.Х., п. Шира, ул. Элеваторная, 10, а/я 25, т/ф (39035) 9-38-79, 9-38-51, 9-38-20 ИНН 1911000279, КПП 191101001, р/сч. 40702810471020115001 Абаканское ОСБ №8602 г. Абакана, к/сч. 30101810500000000608, БИК 049514608.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ПОТРЕБИТЕЛЬ: ФИО 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Паспорт, серия _______ № ________________, выдан 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__________________________________________________________________________________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94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lastRenderedPageBreak/>
              <w:t>Адрес ____________________________________________________________________________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7.      Подписи сторон.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ИСПОЛНИТЕЛЬ                                                                         ПОТРЕБИТЕЛЬ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Генеральный директор                                                 ________________ (_________________)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ОАО «Ширинский элеватор»                                               </w:t>
            </w:r>
            <w:r>
              <w:rPr>
                <w:rFonts w:ascii="Arial" w:hAnsi="Arial" w:cs="Arial"/>
                <w:color w:val="7F7F7F"/>
                <w:sz w:val="18"/>
                <w:szCs w:val="18"/>
                <w:vertAlign w:val="superscript"/>
              </w:rPr>
              <w:t>подпись                                              ФИО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_________________ Н.П.Свинцов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«_____» ________________ 200___г.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31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мп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sz w:val="20"/>
                <w:szCs w:val="20"/>
              </w:rPr>
            </w:pPr>
          </w:p>
        </w:tc>
      </w:tr>
      <w:tr w:rsidR="00D7285B" w:rsidTr="00D7285B">
        <w:trPr>
          <w:trHeight w:val="825"/>
          <w:tblCellSpacing w:w="0" w:type="dxa"/>
        </w:trPr>
        <w:tc>
          <w:tcPr>
            <w:tcW w:w="12720" w:type="dxa"/>
            <w:gridSpan w:val="2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7. Информация о порядке выполнения технологических, технических и других мероприятий, связанных с подключением к системе теплоснабжения</w:t>
            </w:r>
          </w:p>
        </w:tc>
      </w:tr>
      <w:tr w:rsidR="00D7285B" w:rsidTr="00D7285B">
        <w:trPr>
          <w:trHeight w:val="255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Форма заявки на подключение к системе теплоснабжения</w:t>
            </w:r>
          </w:p>
        </w:tc>
        <w:tc>
          <w:tcPr>
            <w:tcW w:w="5220" w:type="dxa"/>
            <w:vMerge w:val="restart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Перечисленные сведения предоставляются при обращении в организацию</w:t>
            </w: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Перечень и формы документов, представляемых одновременно с заявкой на подключение к системе теплоснабжения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102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Описание (со ссылкой на нормативные правовые акты) порядка действий заявителя и регулируемой организации при подаче, приеме, обработки заявки на подключение к системе теплоснабжения, принятии решения и уведомления о принятом решении.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D7285B" w:rsidTr="00D7285B">
        <w:trPr>
          <w:trHeight w:val="510"/>
          <w:tblCellSpacing w:w="0" w:type="dxa"/>
        </w:trPr>
        <w:tc>
          <w:tcPr>
            <w:tcW w:w="750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Телефоны и адреса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5220" w:type="dxa"/>
            <w:shd w:val="clear" w:color="auto" w:fill="FFFFFF"/>
            <w:vAlign w:val="center"/>
            <w:hideMark/>
          </w:tcPr>
          <w:p w:rsidR="00D7285B" w:rsidRDefault="00D7285B">
            <w:pPr>
              <w:rPr>
                <w:rFonts w:ascii="Arial" w:hAnsi="Arial" w:cs="Arial"/>
                <w:color w:val="7F7F7F"/>
                <w:sz w:val="18"/>
                <w:szCs w:val="18"/>
              </w:rPr>
            </w:pPr>
            <w:r>
              <w:rPr>
                <w:rFonts w:ascii="Arial" w:hAnsi="Arial" w:cs="Arial"/>
                <w:color w:val="7F7F7F"/>
                <w:sz w:val="18"/>
                <w:szCs w:val="18"/>
              </w:rPr>
              <w:t>8-390-35-9-38-79, энергетический цех</w:t>
            </w:r>
          </w:p>
        </w:tc>
      </w:tr>
    </w:tbl>
    <w:p w:rsidR="003554B0" w:rsidRPr="00D7285B" w:rsidRDefault="00D7285B" w:rsidP="00D7285B">
      <w:bookmarkStart w:id="0" w:name="_GoBack"/>
      <w:bookmarkEnd w:id="0"/>
    </w:p>
    <w:sectPr w:rsidR="003554B0" w:rsidRPr="00D72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2"/>
  </w:num>
  <w:num w:numId="8">
    <w:abstractNumId w:val="20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7"/>
  </w:num>
  <w:num w:numId="19">
    <w:abstractNumId w:val="21"/>
  </w:num>
  <w:num w:numId="20">
    <w:abstractNumId w:val="19"/>
  </w:num>
  <w:num w:numId="21">
    <w:abstractNumId w:val="14"/>
  </w:num>
  <w:num w:numId="22">
    <w:abstractNumId w:val="23"/>
  </w:num>
  <w:num w:numId="23">
    <w:abstractNumId w:val="10"/>
  </w:num>
  <w:num w:numId="24">
    <w:abstractNumId w:val="8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5E29"/>
    <w:rsid w:val="00030FC6"/>
    <w:rsid w:val="00040F40"/>
    <w:rsid w:val="000446BA"/>
    <w:rsid w:val="000468E4"/>
    <w:rsid w:val="00081154"/>
    <w:rsid w:val="001069DC"/>
    <w:rsid w:val="00163E2A"/>
    <w:rsid w:val="001A35CA"/>
    <w:rsid w:val="001A5DE3"/>
    <w:rsid w:val="001D37AC"/>
    <w:rsid w:val="00203F51"/>
    <w:rsid w:val="00223A7D"/>
    <w:rsid w:val="002316B4"/>
    <w:rsid w:val="00234B59"/>
    <w:rsid w:val="00243F3E"/>
    <w:rsid w:val="002478BA"/>
    <w:rsid w:val="002533C0"/>
    <w:rsid w:val="002C4E5E"/>
    <w:rsid w:val="002E1266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-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2414</Words>
  <Characters>13760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132</cp:revision>
  <dcterms:created xsi:type="dcterms:W3CDTF">2021-09-02T01:10:00Z</dcterms:created>
  <dcterms:modified xsi:type="dcterms:W3CDTF">2021-09-02T06:12:00Z</dcterms:modified>
</cp:coreProperties>
</file>